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5050"/>
  <w:body>
    <w:p w:rsidR="00847E2A" w:rsidRDefault="00EB3FC0" w:rsidP="00EB3FC0">
      <w:pPr>
        <w:jc w:val="center"/>
        <w:rPr>
          <w:rFonts w:ascii="Trebuchet MS" w:hAnsi="Trebuchet MS"/>
          <w:b/>
          <w:bCs/>
          <w:sz w:val="40"/>
          <w:szCs w:val="40"/>
          <w:u w:val="single"/>
        </w:rPr>
      </w:pPr>
      <w:r>
        <w:rPr>
          <w:rFonts w:ascii="Trebuchet MS" w:hAnsi="Trebuchet MS"/>
          <w:b/>
          <w:bCs/>
          <w:sz w:val="40"/>
          <w:szCs w:val="40"/>
          <w:u w:val="single"/>
        </w:rPr>
        <w:t xml:space="preserve">RED </w:t>
      </w:r>
      <w:r w:rsidR="00905664">
        <w:rPr>
          <w:rFonts w:ascii="Trebuchet MS" w:hAnsi="Trebuchet MS"/>
          <w:b/>
          <w:bCs/>
          <w:sz w:val="40"/>
          <w:szCs w:val="40"/>
          <w:u w:val="single"/>
        </w:rPr>
        <w:t xml:space="preserve">REVISION ACTIVITY </w:t>
      </w:r>
      <w:r w:rsidRPr="005B4513">
        <w:rPr>
          <w:rFonts w:ascii="Trebuchet MS" w:hAnsi="Trebuchet MS"/>
          <w:b/>
          <w:bCs/>
          <w:sz w:val="40"/>
          <w:szCs w:val="40"/>
          <w:u w:val="single"/>
        </w:rPr>
        <w:t>sheet</w:t>
      </w:r>
      <w:r w:rsidR="00F118F9">
        <w:rPr>
          <w:rFonts w:ascii="Trebuchet MS" w:hAnsi="Trebuchet MS"/>
          <w:b/>
          <w:bCs/>
          <w:sz w:val="40"/>
          <w:szCs w:val="40"/>
          <w:u w:val="single"/>
        </w:rPr>
        <w:t xml:space="preserve"> for Lesson 3</w:t>
      </w:r>
      <w:r w:rsidRPr="005B4513">
        <w:rPr>
          <w:rFonts w:ascii="Trebuchet MS" w:hAnsi="Trebuchet MS"/>
          <w:b/>
          <w:bCs/>
          <w:sz w:val="40"/>
          <w:szCs w:val="40"/>
          <w:u w:val="single"/>
        </w:rPr>
        <w:t xml:space="preserve"> </w:t>
      </w:r>
    </w:p>
    <w:p w:rsidR="00EB3FC0" w:rsidRPr="00847E2A" w:rsidRDefault="00EB3FC0" w:rsidP="00847E2A">
      <w:pPr>
        <w:jc w:val="center"/>
        <w:rPr>
          <w:rFonts w:ascii="Trebuchet MS" w:hAnsi="Trebuchet MS"/>
          <w:b/>
          <w:bCs/>
          <w:i/>
          <w:sz w:val="40"/>
          <w:szCs w:val="40"/>
          <w:u w:val="single"/>
        </w:rPr>
      </w:pPr>
      <w:r w:rsidRPr="005B4513">
        <w:rPr>
          <w:rFonts w:ascii="Trebuchet MS" w:hAnsi="Trebuchet MS"/>
          <w:b/>
          <w:bCs/>
          <w:sz w:val="40"/>
          <w:szCs w:val="40"/>
          <w:u w:val="single"/>
        </w:rPr>
        <w:t>(</w:t>
      </w:r>
      <w:r w:rsidR="00F118F9">
        <w:rPr>
          <w:rFonts w:ascii="Trebuchet MS" w:hAnsi="Trebuchet MS"/>
          <w:b/>
          <w:bCs/>
          <w:i/>
          <w:sz w:val="40"/>
          <w:szCs w:val="40"/>
          <w:u w:val="single"/>
        </w:rPr>
        <w:t>Support available for the Carter family</w:t>
      </w:r>
      <w:r w:rsidR="00847E2A">
        <w:rPr>
          <w:rFonts w:ascii="Trebuchet MS" w:hAnsi="Trebuchet MS"/>
          <w:b/>
          <w:bCs/>
          <w:i/>
          <w:sz w:val="40"/>
          <w:szCs w:val="40"/>
          <w:u w:val="single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7"/>
      </w:tblGrid>
      <w:tr w:rsidR="00EB3FC0" w:rsidTr="00EC07C1">
        <w:tc>
          <w:tcPr>
            <w:tcW w:w="7087" w:type="dxa"/>
          </w:tcPr>
          <w:p w:rsidR="00EB3FC0" w:rsidRDefault="00EB3FC0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Student name:</w:t>
            </w:r>
          </w:p>
        </w:tc>
      </w:tr>
      <w:tr w:rsidR="00EB3FC0" w:rsidTr="00EC07C1">
        <w:tc>
          <w:tcPr>
            <w:tcW w:w="7087" w:type="dxa"/>
          </w:tcPr>
          <w:p w:rsidR="00EB3FC0" w:rsidRDefault="00EB3FC0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Tutor:</w:t>
            </w:r>
          </w:p>
        </w:tc>
      </w:tr>
      <w:tr w:rsidR="00EB3FC0" w:rsidTr="00EC07C1">
        <w:tc>
          <w:tcPr>
            <w:tcW w:w="7087" w:type="dxa"/>
          </w:tcPr>
          <w:p w:rsidR="00EB3FC0" w:rsidRDefault="00EB3FC0" w:rsidP="00EC07C1">
            <w:pPr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Curriculum reference:     2.1 – </w:t>
            </w:r>
            <w:r>
              <w:rPr>
                <w:rFonts w:ascii="Arial" w:hAnsi="Arial" w:cs="Arial"/>
                <w:bCs/>
                <w:i/>
                <w:sz w:val="24"/>
                <w:szCs w:val="24"/>
              </w:rPr>
              <w:t>Factors affecting human growth/development across the lifespan.</w:t>
            </w:r>
          </w:p>
          <w:p w:rsidR="00F118F9" w:rsidRDefault="00F118F9" w:rsidP="00F118F9">
            <w:pPr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  <w:p w:rsidR="001639AD" w:rsidRPr="001639AD" w:rsidRDefault="00F118F9" w:rsidP="00F118F9">
            <w:pPr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2.3</w:t>
            </w:r>
            <w:r w:rsidR="00163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–</w:t>
            </w:r>
            <w:r>
              <w:rPr>
                <w:rFonts w:ascii="Arial" w:hAnsi="Arial" w:cs="Arial"/>
                <w:bCs/>
                <w:i/>
                <w:sz w:val="24"/>
                <w:szCs w:val="24"/>
              </w:rPr>
              <w:t xml:space="preserve"> Health/Social care provision for individuals in Wales to support growth/development. </w:t>
            </w:r>
            <w:r w:rsidR="001639AD">
              <w:rPr>
                <w:rFonts w:ascii="Arial" w:hAnsi="Arial" w:cs="Arial"/>
                <w:bCs/>
                <w:i/>
                <w:sz w:val="24"/>
                <w:szCs w:val="24"/>
              </w:rPr>
              <w:t xml:space="preserve">.  </w:t>
            </w:r>
          </w:p>
        </w:tc>
      </w:tr>
    </w:tbl>
    <w:p w:rsidR="00EB3FC0" w:rsidRDefault="00EB3FC0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EB3FC0" w:rsidRDefault="00EB3FC0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62"/>
      </w:tblGrid>
      <w:tr w:rsidR="00EB3FC0" w:rsidTr="00EC07C1">
        <w:trPr>
          <w:trHeight w:val="434"/>
        </w:trPr>
        <w:tc>
          <w:tcPr>
            <w:tcW w:w="7062" w:type="dxa"/>
          </w:tcPr>
          <w:p w:rsidR="00EB3FC0" w:rsidRDefault="00EB3FC0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Deadline for activity: </w:t>
            </w:r>
          </w:p>
          <w:p w:rsidR="00EB3FC0" w:rsidRDefault="00EB3FC0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B3FC0" w:rsidRPr="005B4513" w:rsidRDefault="00EB3FC0" w:rsidP="00EC07C1">
            <w:pPr>
              <w:jc w:val="both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5B4513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This activity sheet needs to be c</w:t>
            </w:r>
            <w:r w:rsidR="00F118F9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ompleted before your next Unit 2</w:t>
            </w:r>
            <w:r w:rsidRPr="005B4513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 xml:space="preserve"> lesson.</w:t>
            </w:r>
          </w:p>
          <w:p w:rsidR="00EB3FC0" w:rsidRDefault="00EB3FC0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B3FC0" w:rsidRDefault="00EB3FC0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EB3FC0" w:rsidRDefault="00EB3FC0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B3FC0" w:rsidTr="00EC07C1">
        <w:tc>
          <w:tcPr>
            <w:tcW w:w="14174" w:type="dxa"/>
          </w:tcPr>
          <w:p w:rsidR="00EB3FC0" w:rsidRDefault="00EB3FC0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Activity:</w:t>
            </w:r>
          </w:p>
          <w:p w:rsidR="00EB3FC0" w:rsidRDefault="00EB3FC0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118F9" w:rsidRDefault="00F118F9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1) - Produce an A4 sheet – with some key revision points,  you need to ensure that you clearly identify the main key factors that can impact upon growth/development and potential long term effects of this. </w:t>
            </w:r>
          </w:p>
          <w:p w:rsidR="00F118F9" w:rsidRDefault="00F118F9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118F9" w:rsidRDefault="00F118F9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2)  - Complete the table below</w:t>
            </w:r>
          </w:p>
          <w:p w:rsidR="00F118F9" w:rsidRDefault="00F118F9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395"/>
              <w:gridCol w:w="4395"/>
            </w:tblGrid>
            <w:tr w:rsidR="00F118F9" w:rsidTr="00F118F9">
              <w:tc>
                <w:tcPr>
                  <w:tcW w:w="4505" w:type="dxa"/>
                </w:tcPr>
                <w:p w:rsidR="00F118F9" w:rsidRDefault="00F118F9" w:rsidP="00EC07C1">
                  <w:pPr>
                    <w:jc w:val="both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Character and key factor</w:t>
                  </w:r>
                </w:p>
              </w:tc>
              <w:tc>
                <w:tcPr>
                  <w:tcW w:w="4506" w:type="dxa"/>
                </w:tcPr>
                <w:p w:rsidR="00F118F9" w:rsidRDefault="00F118F9" w:rsidP="00EC07C1">
                  <w:pPr>
                    <w:jc w:val="both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Identify one type of support which can be offered to the individual in Wales.   </w:t>
                  </w:r>
                </w:p>
              </w:tc>
            </w:tr>
            <w:tr w:rsidR="00F118F9" w:rsidTr="00F118F9">
              <w:tc>
                <w:tcPr>
                  <w:tcW w:w="4505" w:type="dxa"/>
                </w:tcPr>
                <w:p w:rsidR="00F118F9" w:rsidRDefault="00F118F9" w:rsidP="00EC07C1">
                  <w:pPr>
                    <w:jc w:val="both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Ollie Carter</w:t>
                  </w:r>
                </w:p>
              </w:tc>
              <w:tc>
                <w:tcPr>
                  <w:tcW w:w="4506" w:type="dxa"/>
                </w:tcPr>
                <w:p w:rsidR="00F118F9" w:rsidRDefault="00F118F9" w:rsidP="00EC07C1">
                  <w:pPr>
                    <w:jc w:val="both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F118F9" w:rsidTr="00F118F9">
              <w:tc>
                <w:tcPr>
                  <w:tcW w:w="4505" w:type="dxa"/>
                </w:tcPr>
                <w:p w:rsidR="00F118F9" w:rsidRDefault="00F118F9" w:rsidP="00EC07C1">
                  <w:pPr>
                    <w:jc w:val="both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Whitney Carter</w:t>
                  </w:r>
                </w:p>
              </w:tc>
              <w:tc>
                <w:tcPr>
                  <w:tcW w:w="4506" w:type="dxa"/>
                </w:tcPr>
                <w:p w:rsidR="00F118F9" w:rsidRDefault="00F118F9" w:rsidP="00EC07C1">
                  <w:pPr>
                    <w:jc w:val="both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F118F9" w:rsidTr="00F118F9">
              <w:tc>
                <w:tcPr>
                  <w:tcW w:w="4505" w:type="dxa"/>
                </w:tcPr>
                <w:p w:rsidR="00F118F9" w:rsidRDefault="00F118F9" w:rsidP="00EC07C1">
                  <w:pPr>
                    <w:jc w:val="both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Lee Carter</w:t>
                  </w:r>
                </w:p>
              </w:tc>
              <w:tc>
                <w:tcPr>
                  <w:tcW w:w="4506" w:type="dxa"/>
                </w:tcPr>
                <w:p w:rsidR="00F118F9" w:rsidRDefault="00F118F9" w:rsidP="00EC07C1">
                  <w:pPr>
                    <w:jc w:val="both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F118F9" w:rsidTr="00F118F9">
              <w:tc>
                <w:tcPr>
                  <w:tcW w:w="4505" w:type="dxa"/>
                </w:tcPr>
                <w:p w:rsidR="00F118F9" w:rsidRDefault="00F118F9" w:rsidP="00EC07C1">
                  <w:pPr>
                    <w:jc w:val="both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Linda Carter</w:t>
                  </w:r>
                </w:p>
              </w:tc>
              <w:tc>
                <w:tcPr>
                  <w:tcW w:w="4506" w:type="dxa"/>
                </w:tcPr>
                <w:p w:rsidR="00F118F9" w:rsidRDefault="00F118F9" w:rsidP="00EC07C1">
                  <w:pPr>
                    <w:jc w:val="both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F118F9" w:rsidTr="00F118F9">
              <w:tc>
                <w:tcPr>
                  <w:tcW w:w="4505" w:type="dxa"/>
                </w:tcPr>
                <w:p w:rsidR="00F118F9" w:rsidRDefault="00F118F9" w:rsidP="00EC07C1">
                  <w:pPr>
                    <w:jc w:val="both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Stan Carter. </w:t>
                  </w:r>
                </w:p>
              </w:tc>
              <w:tc>
                <w:tcPr>
                  <w:tcW w:w="4506" w:type="dxa"/>
                </w:tcPr>
                <w:p w:rsidR="00F118F9" w:rsidRDefault="00F118F9" w:rsidP="00EC07C1">
                  <w:pPr>
                    <w:jc w:val="both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F118F9" w:rsidRDefault="00F118F9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B3FC0" w:rsidRPr="005B4513" w:rsidRDefault="00EB3FC0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47E2A" w:rsidRDefault="00F118F9" w:rsidP="00847E2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3) – Extension/Stretch activity -   Evaluate this type of provision</w:t>
            </w:r>
            <w:r w:rsidR="005346E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and how this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could support the growth/development of that individual/family.   (8 marks).   </w:t>
            </w:r>
          </w:p>
          <w:p w:rsidR="00847E2A" w:rsidRPr="00847E2A" w:rsidRDefault="00847E2A" w:rsidP="00847E2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B3FC0" w:rsidRDefault="00EB3FC0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EB3FC0" w:rsidRDefault="00EB3FC0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EB3FC0" w:rsidRDefault="00EB3FC0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EB3FC0" w:rsidRDefault="00EB3FC0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B3FC0" w:rsidTr="00EC07C1">
        <w:tc>
          <w:tcPr>
            <w:tcW w:w="14174" w:type="dxa"/>
          </w:tcPr>
          <w:p w:rsidR="00EB3FC0" w:rsidRDefault="00EB3FC0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Key points/revision tips:</w:t>
            </w:r>
          </w:p>
          <w:p w:rsidR="00EB3FC0" w:rsidRDefault="00EB3FC0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B3FC0" w:rsidRDefault="00F118F9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1) -    Use the key acronyms from the session.</w:t>
            </w:r>
            <w:r w:rsidR="00896B5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(Must all fit on to one A4 page).  </w:t>
            </w:r>
          </w:p>
          <w:p w:rsidR="00F118F9" w:rsidRDefault="00F118F9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118F9" w:rsidRDefault="00F118F9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noProof/>
                <w:sz w:val="24"/>
                <w:szCs w:val="24"/>
                <w:lang w:eastAsia="en-GB"/>
              </w:rPr>
              <w:drawing>
                <wp:inline distT="0" distB="0" distL="0" distR="0">
                  <wp:extent cx="4572000" cy="3429000"/>
                  <wp:effectExtent l="1905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0" cy="3429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118F9" w:rsidRDefault="00F118F9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Do not forget Physical factors!!!</w:t>
            </w:r>
          </w:p>
          <w:p w:rsidR="00F118F9" w:rsidRDefault="00F118F9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118F9" w:rsidRDefault="00F118F9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118F9" w:rsidRDefault="00F118F9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118F9" w:rsidRDefault="00F118F9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118F9" w:rsidRDefault="00F118F9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118F9" w:rsidRDefault="00F118F9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118F9" w:rsidRDefault="00F118F9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118F9" w:rsidRDefault="00F118F9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118F9" w:rsidRDefault="00F118F9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118F9" w:rsidRDefault="00F118F9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118F9" w:rsidRDefault="00F118F9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118F9" w:rsidRDefault="00F118F9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118F9" w:rsidRDefault="00F118F9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118F9" w:rsidRDefault="00F118F9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118F9" w:rsidRDefault="00F118F9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118F9" w:rsidRDefault="00F118F9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118F9" w:rsidRDefault="00F118F9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118F9" w:rsidRDefault="00F118F9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118F9" w:rsidRDefault="00F118F9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118F9" w:rsidRDefault="00F118F9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118F9" w:rsidRDefault="00F118F9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118F9" w:rsidRDefault="00F118F9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118F9" w:rsidRDefault="00F118F9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118F9" w:rsidRDefault="00F118F9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tbl>
            <w:tblPr>
              <w:tblW w:w="960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0"/>
            </w:tblGrid>
            <w:tr w:rsidR="00F118F9" w:rsidRPr="00F118F9" w:rsidTr="00F118F9">
              <w:trPr>
                <w:trHeight w:val="584"/>
              </w:trPr>
              <w:tc>
                <w:tcPr>
                  <w:tcW w:w="9600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D34817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8C687B" w:rsidRPr="00F118F9" w:rsidRDefault="00F118F9" w:rsidP="00F118F9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F118F9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lastRenderedPageBreak/>
                    <w:t xml:space="preserve">Some potential long term impact of key factors affecting growth/development.  </w:t>
                  </w:r>
                </w:p>
              </w:tc>
            </w:tr>
            <w:tr w:rsidR="00F118F9" w:rsidRPr="00F118F9" w:rsidTr="00F118F9">
              <w:trPr>
                <w:trHeight w:val="584"/>
              </w:trPr>
              <w:tc>
                <w:tcPr>
                  <w:tcW w:w="9600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FCFCC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8C687B" w:rsidRPr="00F118F9" w:rsidRDefault="00F118F9" w:rsidP="00F118F9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F118F9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B – Broadening of experiences. </w:t>
                  </w:r>
                </w:p>
              </w:tc>
            </w:tr>
            <w:tr w:rsidR="00F118F9" w:rsidRPr="00F118F9" w:rsidTr="00F118F9">
              <w:trPr>
                <w:trHeight w:val="584"/>
              </w:trPr>
              <w:tc>
                <w:tcPr>
                  <w:tcW w:w="960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F7E9E7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8C687B" w:rsidRPr="00F118F9" w:rsidRDefault="00F118F9" w:rsidP="00F118F9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F118F9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A –  Anxiety </w:t>
                  </w:r>
                </w:p>
              </w:tc>
            </w:tr>
            <w:tr w:rsidR="00F118F9" w:rsidRPr="00F118F9" w:rsidTr="00F118F9">
              <w:trPr>
                <w:trHeight w:val="584"/>
              </w:trPr>
              <w:tc>
                <w:tcPr>
                  <w:tcW w:w="960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FCFCC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8C687B" w:rsidRPr="00F118F9" w:rsidRDefault="00F118F9" w:rsidP="00F118F9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F118F9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T - </w:t>
                  </w:r>
                  <w:bookmarkStart w:id="0" w:name="_GoBack"/>
                  <w:bookmarkEnd w:id="0"/>
                  <w:r w:rsidRPr="00F118F9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Trauma/Transition. </w:t>
                  </w:r>
                </w:p>
              </w:tc>
            </w:tr>
            <w:tr w:rsidR="00F118F9" w:rsidRPr="00F118F9" w:rsidTr="00F118F9">
              <w:trPr>
                <w:trHeight w:val="584"/>
              </w:trPr>
              <w:tc>
                <w:tcPr>
                  <w:tcW w:w="960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F7E9E7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8C687B" w:rsidRPr="00F118F9" w:rsidRDefault="00F118F9" w:rsidP="00F118F9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F118F9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S </w:t>
                  </w:r>
                  <w:r w:rsidR="00896B56" w:rsidRPr="00F118F9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- Stigma</w:t>
                  </w:r>
                  <w:r w:rsidRPr="00F118F9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. </w:t>
                  </w:r>
                </w:p>
              </w:tc>
            </w:tr>
            <w:tr w:rsidR="00F118F9" w:rsidRPr="00F118F9" w:rsidTr="00F118F9">
              <w:trPr>
                <w:trHeight w:val="584"/>
              </w:trPr>
              <w:tc>
                <w:tcPr>
                  <w:tcW w:w="960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FCFCC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8C687B" w:rsidRPr="00F118F9" w:rsidRDefault="00F118F9" w:rsidP="00F118F9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F118F9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M -  More able and talented – exceeding milestone </w:t>
                  </w:r>
                </w:p>
              </w:tc>
            </w:tr>
            <w:tr w:rsidR="00F118F9" w:rsidRPr="00F118F9" w:rsidTr="00F118F9">
              <w:trPr>
                <w:trHeight w:val="584"/>
              </w:trPr>
              <w:tc>
                <w:tcPr>
                  <w:tcW w:w="960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F7E9E7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8C687B" w:rsidRPr="00F118F9" w:rsidRDefault="00F118F9" w:rsidP="00F118F9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F118F9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A -   Attachment </w:t>
                  </w:r>
                </w:p>
              </w:tc>
            </w:tr>
            <w:tr w:rsidR="00F118F9" w:rsidRPr="00F118F9" w:rsidTr="00F118F9">
              <w:trPr>
                <w:trHeight w:val="584"/>
              </w:trPr>
              <w:tc>
                <w:tcPr>
                  <w:tcW w:w="960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FCFCC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8C687B" w:rsidRPr="00F118F9" w:rsidRDefault="00F118F9" w:rsidP="00F118F9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F118F9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N -   Non-achievement of expected milestones. </w:t>
                  </w:r>
                </w:p>
              </w:tc>
            </w:tr>
          </w:tbl>
          <w:p w:rsidR="00F118F9" w:rsidRDefault="00F118F9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118F9" w:rsidRDefault="00F118F9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118F9" w:rsidRDefault="00F118F9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118F9" w:rsidRDefault="00F118F9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2)   The support must be linked to provision in Wales.    </w:t>
            </w:r>
            <w:r w:rsidR="00896B5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Also links to improving self-confidence/resilience would be beneficial.  </w:t>
            </w:r>
          </w:p>
        </w:tc>
      </w:tr>
    </w:tbl>
    <w:p w:rsidR="00EB3FC0" w:rsidRDefault="00EB3FC0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847E2A" w:rsidRDefault="00847E2A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1639AD" w:rsidRDefault="001639A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1639AD" w:rsidRDefault="001639A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1639AD" w:rsidRDefault="001639A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1639AD" w:rsidRDefault="001639A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1639AD" w:rsidRDefault="001639A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1639AD" w:rsidRDefault="001639A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1639AD" w:rsidRDefault="001639A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1639AD" w:rsidRDefault="001639A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1639AD" w:rsidRDefault="001639A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1639AD" w:rsidRDefault="001639A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1639AD" w:rsidRDefault="001639A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1639AD" w:rsidRDefault="001639A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1639AD" w:rsidRDefault="001639A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1639AD" w:rsidRDefault="001639A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1639AD" w:rsidRDefault="001639A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1639AD" w:rsidRDefault="001639A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1639AD" w:rsidRDefault="001639A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847E2A" w:rsidRDefault="00847E2A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47E2A" w:rsidTr="00847E2A">
        <w:tc>
          <w:tcPr>
            <w:tcW w:w="9242" w:type="dxa"/>
          </w:tcPr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Stretch/Extension activity:</w:t>
            </w: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Later on in the unit you will be expected to understand how in Wales, how health/well-being is monitored.        Consider some Health and Well-being measures for children.      This must be directly linked to Wales.</w:t>
            </w: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Here is a useful link for you </w:t>
            </w: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47E2A" w:rsidRPr="00847E2A" w:rsidRDefault="005409F3" w:rsidP="00847E2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hyperlink r:id="rId8" w:history="1">
              <w:r w:rsidR="00847E2A" w:rsidRPr="00847E2A">
                <w:rPr>
                  <w:rStyle w:val="Hyperlink"/>
                  <w:rFonts w:ascii="Arial" w:hAnsi="Arial" w:cs="Arial"/>
                  <w:b/>
                  <w:bCs/>
                  <w:sz w:val="24"/>
                  <w:szCs w:val="24"/>
                </w:rPr>
                <w:t>https://</w:t>
              </w:r>
            </w:hyperlink>
            <w:hyperlink r:id="rId9" w:history="1">
              <w:r w:rsidR="00847E2A" w:rsidRPr="00847E2A">
                <w:rPr>
                  <w:rStyle w:val="Hyperlink"/>
                  <w:rFonts w:ascii="Arial" w:hAnsi="Arial" w:cs="Arial"/>
                  <w:b/>
                  <w:bCs/>
                  <w:sz w:val="24"/>
                  <w:szCs w:val="24"/>
                </w:rPr>
                <w:t>gov.wales/sites/default/files/publications/2019-05/an-overview-of-the-healthy-child-wales-programme.pdf</w:t>
              </w:r>
            </w:hyperlink>
            <w:r w:rsidR="00847E2A" w:rsidRPr="00847E2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47E2A">
              <w:rPr>
                <w:rFonts w:ascii="Arial" w:hAnsi="Arial" w:cs="Arial"/>
                <w:b/>
                <w:bCs/>
                <w:noProof/>
                <w:sz w:val="24"/>
                <w:szCs w:val="24"/>
                <w:lang w:eastAsia="en-GB"/>
              </w:rPr>
              <w:drawing>
                <wp:inline distT="0" distB="0" distL="0" distR="0">
                  <wp:extent cx="2043666" cy="2743200"/>
                  <wp:effectExtent l="19050" t="0" r="0" b="0"/>
                  <wp:docPr id="14" name="Picture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" name="Picture 2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3666" cy="2743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Your question is -     Consider how the Healthy Child Wales Programme would be applied to Molly during infancy/childhood.                 (6 marks).   </w:t>
            </w: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Consider means that you will review the Healthy Child Wales Programme</w:t>
            </w:r>
            <w:r w:rsidR="00163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and respond to Molly’s case study.   </w:t>
            </w:r>
          </w:p>
        </w:tc>
      </w:tr>
    </w:tbl>
    <w:p w:rsidR="00847E2A" w:rsidRDefault="00847E2A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EB3FC0" w:rsidRDefault="00EB3FC0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EB3FC0" w:rsidRDefault="00EB3FC0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254061" w:rsidRDefault="00254061"/>
    <w:sectPr w:rsidR="00254061" w:rsidSect="00254061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09F3" w:rsidRDefault="005409F3" w:rsidP="00402DF4">
      <w:pPr>
        <w:spacing w:after="0" w:line="240" w:lineRule="auto"/>
      </w:pPr>
      <w:r>
        <w:separator/>
      </w:r>
    </w:p>
  </w:endnote>
  <w:endnote w:type="continuationSeparator" w:id="0">
    <w:p w:rsidR="005409F3" w:rsidRDefault="005409F3" w:rsidP="00402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333061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:rsidR="00402DF4" w:rsidRDefault="00402DF4">
            <w:pPr>
              <w:pStyle w:val="Footer"/>
              <w:jc w:val="right"/>
            </w:pPr>
            <w:r>
              <w:t xml:space="preserve">Page </w:t>
            </w:r>
            <w:r w:rsidR="00B8203D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B8203D">
              <w:rPr>
                <w:b/>
                <w:sz w:val="24"/>
                <w:szCs w:val="24"/>
              </w:rPr>
              <w:fldChar w:fldCharType="separate"/>
            </w:r>
            <w:r w:rsidR="00905664">
              <w:rPr>
                <w:b/>
                <w:noProof/>
              </w:rPr>
              <w:t>1</w:t>
            </w:r>
            <w:r w:rsidR="00B8203D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B8203D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B8203D">
              <w:rPr>
                <w:b/>
                <w:sz w:val="24"/>
                <w:szCs w:val="24"/>
              </w:rPr>
              <w:fldChar w:fldCharType="separate"/>
            </w:r>
            <w:r w:rsidR="00905664">
              <w:rPr>
                <w:b/>
                <w:noProof/>
              </w:rPr>
              <w:t>5</w:t>
            </w:r>
            <w:r w:rsidR="00B8203D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402DF4" w:rsidRDefault="00402D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09F3" w:rsidRDefault="005409F3" w:rsidP="00402DF4">
      <w:pPr>
        <w:spacing w:after="0" w:line="240" w:lineRule="auto"/>
      </w:pPr>
      <w:r>
        <w:separator/>
      </w:r>
    </w:p>
  </w:footnote>
  <w:footnote w:type="continuationSeparator" w:id="0">
    <w:p w:rsidR="005409F3" w:rsidRDefault="005409F3" w:rsidP="00402D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93697E"/>
    <w:multiLevelType w:val="hybridMultilevel"/>
    <w:tmpl w:val="47B69A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CD274D"/>
    <w:multiLevelType w:val="hybridMultilevel"/>
    <w:tmpl w:val="D84698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FC0"/>
    <w:rsid w:val="000121C6"/>
    <w:rsid w:val="001639AD"/>
    <w:rsid w:val="00234D24"/>
    <w:rsid w:val="00254061"/>
    <w:rsid w:val="002B5779"/>
    <w:rsid w:val="00402DF4"/>
    <w:rsid w:val="004E044D"/>
    <w:rsid w:val="005346E5"/>
    <w:rsid w:val="005409F3"/>
    <w:rsid w:val="00847E2A"/>
    <w:rsid w:val="00896B56"/>
    <w:rsid w:val="008C687B"/>
    <w:rsid w:val="00905664"/>
    <w:rsid w:val="00B52A07"/>
    <w:rsid w:val="00B8203D"/>
    <w:rsid w:val="00BB185B"/>
    <w:rsid w:val="00EB3FC0"/>
    <w:rsid w:val="00F11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3C264"/>
  <w15:docId w15:val="{BBC9F7EA-1313-4187-871D-4545356F1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B3F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B3F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B3FC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7E2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7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E2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402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02DF4"/>
  </w:style>
  <w:style w:type="paragraph" w:styleId="Footer">
    <w:name w:val="footer"/>
    <w:basedOn w:val="Normal"/>
    <w:link w:val="FooterChar"/>
    <w:uiPriority w:val="99"/>
    <w:unhideWhenUsed/>
    <w:rsid w:val="00402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2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v.wales/sites/default/files/publications/2019-05/an-overview-of-the-healthy-child-wales-programme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gov.wales/sites/default/files/publications/2019-05/an-overview-of-the-healthy-child-wales-programme.pdf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02E233BCF3B4439937791014C43B31" ma:contentTypeVersion="64" ma:contentTypeDescription="Create a new document." ma:contentTypeScope="" ma:versionID="d5d75e3b38368693072415491b22a706">
  <xsd:schema xmlns:xsd="http://www.w3.org/2001/XMLSchema" xmlns:xs="http://www.w3.org/2001/XMLSchema" xmlns:p="http://schemas.microsoft.com/office/2006/metadata/properties" xmlns:ns1="http://schemas.microsoft.com/sharepoint/v3" xmlns:ns2="e3a6d8c0-ef40-4695-9941-c9fc2513bc54" xmlns:ns3="36f98b4f-ba65-4a7d-9a34-48b23de556cb" targetNamespace="http://schemas.microsoft.com/office/2006/metadata/properties" ma:root="true" ma:fieldsID="da4ad8a822bdbda5b399bfd8bbc5b214" ns1:_="" ns2:_="" ns3:_="">
    <xsd:import namespace="http://schemas.microsoft.com/sharepoint/v3"/>
    <xsd:import namespace="e3a6d8c0-ef40-4695-9941-c9fc2513bc54"/>
    <xsd:import namespace="36f98b4f-ba65-4a7d-9a34-48b23de556cb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5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a6d8c0-ef40-4695-9941-c9fc2513bc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98b4f-ba65-4a7d-9a34-48b23de556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5157841-FE8F-487A-8BEB-B7FA13AD59AE}"/>
</file>

<file path=customXml/itemProps2.xml><?xml version="1.0" encoding="utf-8"?>
<ds:datastoreItem xmlns:ds="http://schemas.openxmlformats.org/officeDocument/2006/customXml" ds:itemID="{52D5308E-BE89-42DD-A98D-146CB51257E5}"/>
</file>

<file path=customXml/itemProps3.xml><?xml version="1.0" encoding="utf-8"?>
<ds:datastoreItem xmlns:ds="http://schemas.openxmlformats.org/officeDocument/2006/customXml" ds:itemID="{5AA21530-5BA9-40DE-A681-24910A7D01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Morris-Goodman, Karen</cp:lastModifiedBy>
  <cp:revision>2</cp:revision>
  <dcterms:created xsi:type="dcterms:W3CDTF">2020-06-05T14:31:00Z</dcterms:created>
  <dcterms:modified xsi:type="dcterms:W3CDTF">2020-06-05T14:31:00Z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0x0101001102E233BCF3B4439937791014C43B31</vt:lpwstr>
  </property>
</Properties>
</file>